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BB" w:rsidRDefault="00EC14BB" w:rsidP="00FB07FD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ВСЕМИРНЫЙ ДЕНЬ ДОНОРА КРОВИ: </w:t>
      </w:r>
    </w:p>
    <w:p w:rsidR="00EC14BB" w:rsidRPr="00791941" w:rsidRDefault="00EC14BB" w:rsidP="00FB07FD">
      <w:pPr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КРОВЬ ОБЪЕДИНЯЕТ ВСЕХ НАС</w:t>
      </w:r>
    </w:p>
    <w:p w:rsidR="00EC14BB" w:rsidRPr="00791941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>14 июня 2016 г.</w:t>
      </w:r>
    </w:p>
    <w:p w:rsidR="00EC14BB" w:rsidRPr="00791941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тема кампании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 «Кровь объединяет всех нас». В этот день, когда мы выражаем благодарность донорам крови, акцент делается на таких понятиях, как «единение» доноров крови и пациентов и «связь» между ними. Кроме того, мы приняли лозунг «Поделись жизнью, сдай кровь» для привлечения внимания к той роли, которую играют системы добровольного донорства, призывающие людей заботиться друг о друге и способствовать сплоченности между людьми. </w:t>
      </w:r>
    </w:p>
    <w:p w:rsidR="00EC14BB" w:rsidRPr="00791941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>Во время кампании мы будем рассказывать о людях, чьи жизни были спасены благодаря донорам крови, с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 чтобы регулярные доноры продолжали сдавать кровь, а люди с хорошим здоровьем, которые никогда не сдавали кровь, особенно молодые люди, становились донорами. </w:t>
      </w:r>
    </w:p>
    <w:p w:rsidR="00EC14BB" w:rsidRPr="00791941" w:rsidRDefault="00EC14BB" w:rsidP="00FB07FD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История кампании</w:t>
      </w:r>
    </w:p>
    <w:p w:rsidR="00EC14BB" w:rsidRPr="00791941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14 июня во всем мире отмечается Всемирный день донора крови. Этот день проводится для того, чтобы выразить благодарность добровольным, неоплачиваемым донорам крови за их дар крови, спасающей человеческие жизни, и повысить осведомленность в отношении необходимости регулярного донорства крови в целях обеспечения качества, безопасности и наличия крови и продуктов крови для нуждающихся в них пациентов. </w:t>
      </w:r>
    </w:p>
    <w:p w:rsidR="00EC14BB" w:rsidRPr="00791941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>Переливание крови и продуктов крови позволяет ежегодно спасать миллионы человеческих жизней. С его помощью можно продлить жизнь и улучшить ее качество для пациентов с состояниями, представляющими угрозу для жизни, и проводить сложные медицинские процедуры и хирургические операции. Оно также играет жизненно важную роль в области охраны здоровья матери и ребенка и во время антропогенных и стихийных бедствий.</w:t>
      </w:r>
    </w:p>
    <w:p w:rsidR="00EC14BB" w:rsidRPr="00791941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во многих странах спрос превышает предложение, и службы крови сталкиваются со сложной задачей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достаточные запасы безопасной крови надлежащего качества. Это возможно только на основе регулярной сдачи крови добровольными, неоплачиваемыми донорами крови. ВОЗ стремится к тому, чтобы к 2020 году все страны обеспечивали все свои запасы крови благодаря добровольным, неоплачиваемым донорам. </w:t>
      </w:r>
    </w:p>
    <w:p w:rsidR="00EC14BB" w:rsidRPr="00791941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только 62 страны обеспечивают около 100% своих национальных запасов крови благодаря добровольным, неоплачиваемым донорам крови, а 40 стран до сих пор зависят от семейных доноров или даже платных доноров. </w:t>
      </w:r>
    </w:p>
    <w:p w:rsidR="00EC14BB" w:rsidRPr="00791941" w:rsidRDefault="00EC14BB" w:rsidP="00FB07FD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кампании этого года</w:t>
      </w:r>
    </w:p>
    <w:p w:rsidR="00EC14BB" w:rsidRPr="00791941" w:rsidRDefault="00EC14BB" w:rsidP="00FB07FD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выразить благодарность донорам крови за их дар крови, спасающей человеческие жизни, и сделать акцент на том, что кровь объединяет всех нас; </w:t>
      </w:r>
    </w:p>
    <w:p w:rsidR="00EC14BB" w:rsidRPr="00791941" w:rsidRDefault="00EC14BB" w:rsidP="00FB07FD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осведомленность общественности в отношении необходимости регулярного неоплачиваемого донорства крови и призвать людей, еще не сдававших свою кровь, особенно молодых людей с хорошим здоровьем, становиться донорами; </w:t>
      </w:r>
    </w:p>
    <w:p w:rsidR="00EC14BB" w:rsidRPr="00791941" w:rsidRDefault="00EC14BB" w:rsidP="00FB07FD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привлекать внимание к необходимости «делиться жизнью» путем предоставления своей крови; </w:t>
      </w:r>
    </w:p>
    <w:p w:rsidR="00EC14BB" w:rsidRPr="00791941" w:rsidRDefault="00EC14BB" w:rsidP="00FB07FD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привлекать внимание к службам крови в качестве служб на уровне отдельных сообществ и к важности участия сообществ в обеспечении достаточных, безопасных и устойчивых запасов крови; </w:t>
      </w:r>
    </w:p>
    <w:p w:rsidR="00EC14BB" w:rsidRPr="00791941" w:rsidRDefault="00EC14BB" w:rsidP="00FB07FD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 xml:space="preserve">побудить министерства здравоохранения к выражению признательности регулярным добровольным, неоплачиваемым донорам и к принятию обязательств по обеспечению достаточных запасов крови и продуктов крови на основе 100-процентного добровольного, неоплачиваемого донорства. </w:t>
      </w:r>
    </w:p>
    <w:p w:rsidR="00EC14BB" w:rsidRPr="00791941" w:rsidRDefault="00EC14BB" w:rsidP="00FB07FD">
      <w:pPr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Организатор мероприятий по случаю Всемирного дня донора крови </w:t>
      </w:r>
    </w:p>
    <w:p w:rsidR="00EC14BB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1941">
        <w:rPr>
          <w:rFonts w:ascii="Times New Roman" w:hAnsi="Times New Roman" w:cs="Times New Roman"/>
          <w:sz w:val="28"/>
          <w:szCs w:val="28"/>
          <w:lang w:eastAsia="ru-RU"/>
        </w:rPr>
        <w:t>Организатором мероприятий по случаю Всемирного дня донора крови 2016 года являются Нидерланды при поддержке «Sanquin», национальной организации по обеспечению запасов крови. Глобальное мероприятие будет проведено в Амстердаме 14 июня 2016 года.</w:t>
      </w:r>
    </w:p>
    <w:p w:rsidR="00EC14BB" w:rsidRPr="00E42C5B" w:rsidRDefault="00EC14BB" w:rsidP="00FB07FD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Справочная информация</w:t>
      </w:r>
    </w:p>
    <w:p w:rsidR="00EC14BB" w:rsidRPr="00E42C5B" w:rsidRDefault="00EC14BB" w:rsidP="00FB07FD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ФАКТОВ О ПЕРЕЛИВАНИИ КРОВИ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Благодаря переливанию крови можно спасать жизнь людей и улучшать их здоровье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Многие пациенты, нуждающиеся в переливании крови, не получают своевременного доступа к безопасной крови и ее продуктам. Каждая страна должна обеспечить достаточные запасы крови, свободной от ВИЧ, вирусов гепатита и других инфекций, которые могут быть переданы при переливании.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Переливание крови используется для различных видов лечения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В странах с высоким уровнем дохода в группу пациентов, среди которых наиболее часто проводится переливание крови, входят люди старше 65 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 на них приходится до 76% всех переливаний крови. Переливание проводится, в основном, в качестве поддерживающей терапии при проведении сердечно-сосудистых хирургических операций, операций по трансплантации, в случае тяжелых травм и солидных и гематологических злокачественных опухолей. В странах с низким и средним уровнем дохода переливание чаще всего проводится в случае осложнений, связанных с беременностью, малярией у детей, осложненной тяжелой анемией, и травматических повреждений.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Надлежащие запасы крови можно обеспечить только на основе добровольного донорства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Надлежащие и надежные запасы безопасной крови можно обеспечить только на прочной основе регулярного, добровольного и безвозмездного донорства крови. Такие доноры являются самой безопасной группой доноров, так как среди них отмечается самая низкая распространенность передаваемых кровью инфекций. ВОЗ настоятельно рекомендует государствам-членам развивать национальные системы обеспечения крови на основе добровольных безвозмездных донаций крови для достижения самообеспеченности запасами безопасной крови и ее продуктов. 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4. В 60 странах добровольные безвозмездные доноры обеспечивают 100%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запасов</w:t>
      </w: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крови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В 2012 году 73 страны сообщили о том, что обеспечивают более 90% своих запасов крови благодаря добровольным донорам, сдающим кровь безвозмездно. В 60 из этих стран этот показатель достиг 100%. Но в 72 странах благодаря добровольным безвозмездным донорам обеспечивается менее 50% запасов крови, а значительная часть запасов крови все еще обеспечивается семейными/заместительными или платными донорами крови. 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Ежегодно в мире собирается около 108 миллионов донаций крови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Около 50% этих донаций приходится на страны с низким и средним уровнем дохода, где проживает почти 82% населения мира. Средний показатель донорства крови в странах с высоким уровнем дохода более чем в 9 раз превышает аналогичный показатель в странах с низким уровнем дохода. 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Показатели сбора в центрах крови варьируются в зависимости от группы дохода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Около 10 000 центров крови в 168 странах сообщают о сборе, в общей сложности, 83 миллионов донаций крови. Среднегодовое количество донаций крови на один центр составляет 15 000 в странах с высоким уровнем дохода и 3 100 в странах со средним и низким уровнем дохода.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 В странах с высоким уровнем дохода кровь сдает большее число людей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Средний показатель донорства крови в странах с высоким уровнем дохода составляет 36,8 донации на 1000 человек по сравнению с 11,7 донации на 1000 человек в странах со средним уровнем дохода и 3,9 донации в странах с низким уровнем дохода. 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8. Донорскую кровь необходимо всегда проверять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До переливания всю донорскую кровь необходимо всегда проверять на ВИЧ, гепатит В, гепатит С и сифилис. Однако в 25 странах не вся донорская кровь тестируется на одну или более из этих инфекций. Во многих странах результаты тестирования ненадежны из-за нерегулярных поставок или плохого качества комплектов для тестирования, нехватки персонала или отсутствия базовых лабораторных служб. 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9. Одна единица крови может быть использована для нескольких пациентов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Благодаря разделению крови на различные компоненты одна единица крови может быть использована для нескольких пациентов, а пациенту может быть предоставлена только та часть крови, которая ему необходима. На компоненты крови разделяется около 95% крови, собираемой в странах с высоким уровнем дохода, 80% — в странах со средним уровнем дохода и 45% – в странах с низким уровнем дохода.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10. Пациенты могут подвергаться необоснованному риску при переливании крови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Часто переливание крови назначается в тех случаях, когда столь же эффективными могут быть простые и безопасные альтернативные виды лечения. В результате такое переливание крови не является жизненно необходимым. Из-за такого переливания крови пациенты подвергаются необоснованному риску приобретения инфекций или тяжелых реакций на переливание. </w:t>
      </w:r>
    </w:p>
    <w:p w:rsidR="00EC14BB" w:rsidRPr="00DB6900" w:rsidRDefault="00EC14BB" w:rsidP="00FB07FD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69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безвозмездного донорства Витебской области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Вопросами организации донорства и заготовки крови и ее компонентов в Витебской области занимаются: учреждение здравоохранения «Витебская областная станция переливания крови», Новополоцкая городская станция переливания крови, Оршанская городская станция переливания крови, Полоцкая городская станция переливания крови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>пять отделений переливания крови в городах Браслав, Глубокое, Лепель, Новолукомль и Поставы.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службы крови полностью сориентирована на обеспечение безопасности, достаточности и постоянства запасов продуктов крови, которые достигаются посредством двух противоположно направленных процессов: постоянного увеличения количества доноров и исключения из числа доноров лиц, имеющих противопоказания к донорству. 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>городе Витебске и Витебской области проживают очень отзывчивые и неравнодушные люди, готовые прийти на помощь в трудную минуту. Поэтому большинство доноров являются кадровыми и дают кровь несколько раз в год. Доноры, сдавшие кровь не менее 40 донаций, а плазму, лейкоциты, тромбоциты – не менее 80 донаций, награждаются знаком «Почетный донор Республики Беларусь».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Витебской области к награждению представлено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3778">
        <w:rPr>
          <w:rFonts w:ascii="Times New Roman" w:hAnsi="Times New Roman" w:cs="Times New Roman"/>
          <w:sz w:val="28"/>
          <w:szCs w:val="28"/>
          <w:lang w:eastAsia="ru-RU"/>
        </w:rPr>
        <w:t>376 доноров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Развитие безвозмездного донорства крови и ее компонентов в Витебской области является приоритетным направлением и проводится в полном соответствии рекомендациями Всемирной организацией здравоохранения, – создание к 2020 году запасов крови, полученной полностью от добровольных неоплачиваемых доноров.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Социальный аспект безвозмездного донорства крови основывается на принципах единства и взаимосвязи человека, здравоохранения, социальной сферы и экономики. Основной целью является обеспечение доступности медицинской помощи для населения и обеспечения безопасности страны.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В последнее десятилетие безвозмездное донорство переживало значительный спад, что в основном связано с практически прекращением пропаганды донорства средствами массовой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В четвертом квартале 2013 году работа по развитию безвозмездного донорства была возобновлена и в 2014 году работа проводилась уже в полном объеме. В результате в 2014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Витебской области 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>на безвозмездной основе сдали кровь и ее компоненты 2152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, в 2015 году – 3254 человек, а в первом квартале 2016 года – 888 человек.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Поскольку потребность в регулярном выполнении донорских функций  не входит в круг первых жизненных потребностей, основной акцент был сделан на активную и систематическую работу по сохранению кадровых доноров и созданию условий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привлечения новых безвозмездных доноров. 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пре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>ддверии праздника «Всемирного дня донора крови» 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>желаем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B1F">
        <w:rPr>
          <w:rFonts w:ascii="Times New Roman" w:hAnsi="Times New Roman" w:cs="Times New Roman"/>
          <w:sz w:val="28"/>
          <w:szCs w:val="28"/>
          <w:lang w:eastAsia="ru-RU"/>
        </w:rPr>
        <w:t>крепкого здоровья, благополучия в семье, успехов в работе, учебе и счастья в личной жизни.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Если Вам не безразлична чужая боль, приглашаем Вас на безвозмездную дачу крови. 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>Консультативный прием проводится в будние дни с 13.00 до 15.30 в отделении комплектования донорских кадров Витебской областной станции переливания крови, которая находится по адресу: г.Витебск, проспект Фрунзе 71/2.</w:t>
      </w:r>
    </w:p>
    <w:p w:rsidR="00EC14BB" w:rsidRPr="00F21B1F" w:rsidRDefault="00EC14BB" w:rsidP="00FB07F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21B1F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для справок: 55-14-58, 55-36-32. </w:t>
      </w:r>
    </w:p>
    <w:p w:rsidR="00EC14BB" w:rsidRDefault="00EC14BB" w:rsidP="00A37B4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4BB" w:rsidRDefault="00EC14BB" w:rsidP="00A37B4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4BB" w:rsidRDefault="00EC14BB" w:rsidP="00A37B4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подготовке Пресс-релиза использованы материалы официального сайта Всемирной организации здравоохранения:</w:t>
      </w:r>
    </w:p>
    <w:p w:rsidR="00EC14BB" w:rsidRDefault="00EC14BB" w:rsidP="00A37B41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0249BE">
          <w:rPr>
            <w:rStyle w:val="Hyperlink"/>
            <w:rFonts w:ascii="Times New Roman" w:hAnsi="Times New Roman" w:cs="Times New Roman"/>
            <w:sz w:val="28"/>
            <w:szCs w:val="28"/>
          </w:rPr>
          <w:t>http://www.who.int/campaigns/world-blood-donor-day/2016/event/ru/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15736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http://www.who.int/features/factfiles/blood_transfusion/ru/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15736F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http://www.who.int/bloodsafety/publications/9789241599696/ru/</w:t>
        </w:r>
      </w:hyperlink>
    </w:p>
    <w:p w:rsidR="00EC14BB" w:rsidRDefault="00EC14BB" w:rsidP="00C21FD2">
      <w:pPr>
        <w:rPr>
          <w:rFonts w:ascii="Times New Roman" w:hAnsi="Times New Roman" w:cs="Times New Roman"/>
          <w:sz w:val="28"/>
          <w:szCs w:val="28"/>
        </w:rPr>
      </w:pPr>
    </w:p>
    <w:p w:rsidR="00EC14BB" w:rsidRDefault="00EC14BB" w:rsidP="00C2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организационно-</w:t>
      </w:r>
    </w:p>
    <w:p w:rsidR="00EC14BB" w:rsidRPr="000249BE" w:rsidRDefault="00EC14BB" w:rsidP="00C2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отделом</w:t>
      </w:r>
    </w:p>
    <w:p w:rsidR="00EC14BB" w:rsidRDefault="00EC14BB" w:rsidP="00C2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«Витебская областная станция</w:t>
      </w:r>
    </w:p>
    <w:p w:rsidR="00EC14BB" w:rsidRPr="000249BE" w:rsidRDefault="00EC14BB" w:rsidP="00C2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переливания крови»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А.В.Плиш</w:t>
      </w:r>
    </w:p>
    <w:sectPr w:rsidR="00EC14BB" w:rsidRPr="000249BE" w:rsidSect="00FF32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BB" w:rsidRDefault="00EC14BB">
      <w:r>
        <w:separator/>
      </w:r>
    </w:p>
  </w:endnote>
  <w:endnote w:type="continuationSeparator" w:id="0">
    <w:p w:rsidR="00EC14BB" w:rsidRDefault="00EC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BB" w:rsidRDefault="00EC14BB">
      <w:r>
        <w:separator/>
      </w:r>
    </w:p>
  </w:footnote>
  <w:footnote w:type="continuationSeparator" w:id="0">
    <w:p w:rsidR="00EC14BB" w:rsidRDefault="00EC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BB" w:rsidRDefault="00EC14BB" w:rsidP="00F553A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14BB" w:rsidRDefault="00EC1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385"/>
    <w:multiLevelType w:val="multilevel"/>
    <w:tmpl w:val="43B8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CCC4A21"/>
    <w:multiLevelType w:val="multilevel"/>
    <w:tmpl w:val="0B9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CD87C2C"/>
    <w:multiLevelType w:val="multilevel"/>
    <w:tmpl w:val="9CE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AD35A1"/>
    <w:multiLevelType w:val="multilevel"/>
    <w:tmpl w:val="558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91"/>
    <w:rsid w:val="000249BE"/>
    <w:rsid w:val="00063778"/>
    <w:rsid w:val="000745D6"/>
    <w:rsid w:val="0015736F"/>
    <w:rsid w:val="002D65E0"/>
    <w:rsid w:val="00395C0F"/>
    <w:rsid w:val="00466E1E"/>
    <w:rsid w:val="0049080F"/>
    <w:rsid w:val="00493AE6"/>
    <w:rsid w:val="004D5DB7"/>
    <w:rsid w:val="00637D51"/>
    <w:rsid w:val="006B7143"/>
    <w:rsid w:val="00791941"/>
    <w:rsid w:val="00846D1F"/>
    <w:rsid w:val="008B6EB4"/>
    <w:rsid w:val="009B4909"/>
    <w:rsid w:val="009D6B82"/>
    <w:rsid w:val="00A37B41"/>
    <w:rsid w:val="00A5166D"/>
    <w:rsid w:val="00A67300"/>
    <w:rsid w:val="00A97691"/>
    <w:rsid w:val="00B00664"/>
    <w:rsid w:val="00C015B5"/>
    <w:rsid w:val="00C21FD2"/>
    <w:rsid w:val="00D71EB9"/>
    <w:rsid w:val="00DB6900"/>
    <w:rsid w:val="00E42C5B"/>
    <w:rsid w:val="00EC14BB"/>
    <w:rsid w:val="00F1501D"/>
    <w:rsid w:val="00F160DE"/>
    <w:rsid w:val="00F21B1F"/>
    <w:rsid w:val="00F40016"/>
    <w:rsid w:val="00F553A0"/>
    <w:rsid w:val="00FB07FD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43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9194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9194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9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94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7919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919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button3">
    <w:name w:val="custom_button3"/>
    <w:basedOn w:val="DefaultParagraphFont"/>
    <w:uiPriority w:val="99"/>
    <w:rsid w:val="00791941"/>
    <w:rPr>
      <w:color w:val="auto"/>
    </w:rPr>
  </w:style>
  <w:style w:type="paragraph" w:styleId="Header">
    <w:name w:val="header"/>
    <w:basedOn w:val="Normal"/>
    <w:link w:val="HeaderChar"/>
    <w:uiPriority w:val="99"/>
    <w:rsid w:val="00FF32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967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F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3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2065987123">
                                          <w:marLeft w:val="100"/>
                                          <w:marRight w:val="100"/>
                                          <w:marTop w:val="10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9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9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9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features/factfiles/blood_transfusion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campaigns/world-blood-donor-day/2016/event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bloodsafety/publications/9789241599696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1748</Words>
  <Characters>9968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Плиш А В</dc:creator>
  <cp:keywords/>
  <dc:description/>
  <cp:lastModifiedBy>Admin</cp:lastModifiedBy>
  <cp:revision>25</cp:revision>
  <dcterms:created xsi:type="dcterms:W3CDTF">2016-05-23T08:02:00Z</dcterms:created>
  <dcterms:modified xsi:type="dcterms:W3CDTF">2016-05-24T11:48:00Z</dcterms:modified>
</cp:coreProperties>
</file>