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4" w:rsidRPr="002429E4" w:rsidRDefault="002429E4" w:rsidP="002429E4">
      <w:pPr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9E4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профилактике клещевых инфекций</w:t>
      </w:r>
    </w:p>
    <w:p w:rsidR="002429E4" w:rsidRPr="002429E4" w:rsidRDefault="002429E4" w:rsidP="00242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>За два месяца 2019 года по республике зарегистрировано шесть случаев присасывания иксодовых клещей.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>Первые укусы клещей в текущем году зарегистрированы в феврале месяце, в организации здравоохранения по поводу присасывания клещей обратилось 6 человек, из них 4 – в Брестской области (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 и Кобринский районы); 1 – в Минской области (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Любанский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 район); 1 – г. Минск.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>В Республике Беларусь в 2018 г., как и в предыдущие годы проводился широкий комплекс санитарно-противоэпидемических мероприятий, который обеспечил снижение численности клещей на территориях населенных мест на 8%. В природных биоц</w:t>
      </w:r>
      <w:r w:rsidR="00995FF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429E4">
        <w:rPr>
          <w:rFonts w:ascii="Times New Roman" w:hAnsi="Times New Roman" w:cs="Times New Roman"/>
          <w:sz w:val="28"/>
          <w:szCs w:val="28"/>
        </w:rPr>
        <w:t>нозах (лесная зона) численность клещей в 2018 г. увеличилась на 7,4%.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Период активности иксодовых клещей в природе на территории нашей страны начинается ранней весной и заканчивается поздней осенью. Клещи </w:t>
      </w:r>
      <w:proofErr w:type="gramStart"/>
      <w:r w:rsidRPr="002429E4">
        <w:rPr>
          <w:rFonts w:ascii="Times New Roman" w:hAnsi="Times New Roman" w:cs="Times New Roman"/>
          <w:sz w:val="28"/>
          <w:szCs w:val="28"/>
        </w:rPr>
        <w:t>начинают проявлять свою активность при отсутствии снежного покрова и когда температура воздуха становится</w:t>
      </w:r>
      <w:proofErr w:type="gramEnd"/>
      <w:r w:rsidRPr="002429E4">
        <w:rPr>
          <w:rFonts w:ascii="Times New Roman" w:hAnsi="Times New Roman" w:cs="Times New Roman"/>
          <w:sz w:val="28"/>
          <w:szCs w:val="28"/>
        </w:rPr>
        <w:t xml:space="preserve"> выше пяти градусов. С повышением температуры их активность увеличивается, достигая максимума в мае-июне. </w:t>
      </w:r>
      <w:proofErr w:type="gramStart"/>
      <w:r w:rsidRPr="002429E4">
        <w:rPr>
          <w:rFonts w:ascii="Times New Roman" w:hAnsi="Times New Roman" w:cs="Times New Roman"/>
          <w:sz w:val="28"/>
          <w:szCs w:val="28"/>
        </w:rPr>
        <w:t>Иксодовые клещи, обитающие на территории Беларуси могут</w:t>
      </w:r>
      <w:proofErr w:type="gramEnd"/>
      <w:r w:rsidRPr="002429E4">
        <w:rPr>
          <w:rFonts w:ascii="Times New Roman" w:hAnsi="Times New Roman" w:cs="Times New Roman"/>
          <w:sz w:val="28"/>
          <w:szCs w:val="28"/>
        </w:rPr>
        <w:t xml:space="preserve"> переносить возбудителей 9-и инфекционных заболеваний (анаплазмоза, риккетсиоза, лихорадки Ку, туляремии, бабезиоза,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бартонеллеза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эрлихиоза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>, клещевого энцефалита, болезни Лайма). Учитывая, что в настоящее время не разработаны эффективные вакцины для защиты от большинства клещевых инфекций (за исключением клещевого энцефалита), их профилактика в значительной мере зависит от самого человека. Поэтому при длительном пребывании в лесных и парковых зонах рекомендуется выполнять следующие правила защиты от клещей: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при длительном нахождении в лесу носить специальную одежду, предохраняющую от присасывания клещей или использовать повседневную одежду, максимально закрывающую открытые участки тела;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использовать отпугивающие средства (репелленты), которые наносятся на одежду или кожу (согласно инструкции), при этом надо </w:t>
      </w:r>
      <w:proofErr w:type="gramStart"/>
      <w:r w:rsidRPr="002429E4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2429E4">
        <w:rPr>
          <w:rFonts w:ascii="Times New Roman" w:hAnsi="Times New Roman" w:cs="Times New Roman"/>
          <w:sz w:val="28"/>
          <w:szCs w:val="28"/>
        </w:rPr>
        <w:t xml:space="preserve"> их попадания на слизистые глаз, носа, рта;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проводить сам</w:t>
      </w:r>
      <w:proofErr w:type="gramStart"/>
      <w:r w:rsidRPr="002429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29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 через каждый час и по выходу из леса для обнаружения и снятия клещей;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lastRenderedPageBreak/>
        <w:t xml:space="preserve">    для уменьшения численности клещей на территории проживания (дачи) удалять валежник, проводить вырубку ненужных кустарников и скашивание травы;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при обнаружении присосавшегося клеща следует обратиться в ближайшую организацию здравоохранения, где окажут медицинскую помощь. </w:t>
      </w:r>
      <w:proofErr w:type="gramStart"/>
      <w:r w:rsidRPr="002429E4">
        <w:rPr>
          <w:rFonts w:ascii="Times New Roman" w:hAnsi="Times New Roman" w:cs="Times New Roman"/>
          <w:sz w:val="28"/>
          <w:szCs w:val="28"/>
        </w:rPr>
        <w:t>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изготовления, согласно инструкции по их применению; нитяной петли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движений;</w:t>
      </w:r>
      <w:proofErr w:type="gramEnd"/>
      <w:r w:rsidRPr="002429E4">
        <w:rPr>
          <w:rFonts w:ascii="Times New Roman" w:hAnsi="Times New Roman" w:cs="Times New Roman"/>
          <w:sz w:val="28"/>
          <w:szCs w:val="28"/>
        </w:rPr>
        <w:t xml:space="preserve"> тонкого пинцета. Обычно через 1-3 оборота клещ извлекается целиком вместе с хоботком. Важно клеща достать из кожи целиком вместе с хоботком, не раздавив его;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место присасывания обработать любым спиртовым раствором;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после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 наблюдение. Профилактический прием назначенного антибиотика позволит предупредить не только болезнь Лайма, но и другие бактериальные клещевые инфекции (анаплазмоз,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 и т.д.). Необходимо помнить, что максимальный эффект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 достигается только в том случае, если прием антибиотика начат </w:t>
      </w:r>
      <w:proofErr w:type="gramStart"/>
      <w:r w:rsidRPr="002429E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429E4">
        <w:rPr>
          <w:rFonts w:ascii="Times New Roman" w:hAnsi="Times New Roman" w:cs="Times New Roman"/>
          <w:sz w:val="28"/>
          <w:szCs w:val="28"/>
        </w:rPr>
        <w:t xml:space="preserve"> 72 часа после укуса клеща;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по желанию можно провести лабораторное исследование удаленного клеща, которого с этой целью следует поместить в чистый флакон с плотно прилегающей пробкой. Исследование клеща не является необходимым и проводится на платной основе. Бесплатное исследование клеща проводится только тем лицам, у которых есть медицинские противопоказания к приему лекарственных средств (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, амоксициллин,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цефуроксим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9E4">
        <w:rPr>
          <w:rFonts w:ascii="Times New Roman" w:hAnsi="Times New Roman" w:cs="Times New Roman"/>
          <w:sz w:val="28"/>
          <w:szCs w:val="28"/>
        </w:rPr>
        <w:t>аксетил</w:t>
      </w:r>
      <w:proofErr w:type="spellEnd"/>
      <w:r w:rsidRPr="002429E4">
        <w:rPr>
          <w:rFonts w:ascii="Times New Roman" w:hAnsi="Times New Roman" w:cs="Times New Roman"/>
          <w:sz w:val="28"/>
          <w:szCs w:val="28"/>
        </w:rPr>
        <w:t>). Адрес ближайшей организации здравоохранения, где осуществляется лабораторное исследование клеща можно узнать у медработника организации здравоохранения, куда обратился пострадавший;</w:t>
      </w:r>
    </w:p>
    <w:p w:rsidR="002429E4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63" w:rsidRPr="002429E4" w:rsidRDefault="002429E4" w:rsidP="0024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E4">
        <w:rPr>
          <w:rFonts w:ascii="Times New Roman" w:hAnsi="Times New Roman" w:cs="Times New Roman"/>
          <w:sz w:val="28"/>
          <w:szCs w:val="28"/>
        </w:rPr>
        <w:t xml:space="preserve">    при появлении характерных клинических проявлений клещевых инфекций (недомогание, слабость, повышение температуры, появление пятна на месте укуса клеща, головные боли, боли в мышцах и др.) следует незамедлительно обратиться к участковому терапевту (педиатру).</w:t>
      </w:r>
    </w:p>
    <w:p w:rsidR="002429E4" w:rsidRPr="002429E4" w:rsidRDefault="002429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29E4" w:rsidRPr="0024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E4"/>
    <w:rsid w:val="002429E4"/>
    <w:rsid w:val="00995FFB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Company>*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2019-04-22T06:10:00Z</dcterms:created>
  <dcterms:modified xsi:type="dcterms:W3CDTF">2019-04-22T06:13:00Z</dcterms:modified>
</cp:coreProperties>
</file>